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Шановні відвідувачі, звертаємо Вашу увагу, що з 15 грудня 2017 року згідно із Законом України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№2147-VIII від 03.10.2017р.,</w:t>
      </w:r>
      <w:r w:rsidR="00381357">
        <w:rPr>
          <w:rFonts w:ascii="Times New Roman" w:hAnsi="Times New Roman" w:cs="Times New Roman"/>
          <w:sz w:val="24"/>
          <w:szCs w:val="24"/>
        </w:rPr>
        <w:t xml:space="preserve"> </w:t>
      </w:r>
      <w:r w:rsidRPr="00914261">
        <w:rPr>
          <w:rFonts w:ascii="Times New Roman" w:hAnsi="Times New Roman" w:cs="Times New Roman"/>
          <w:sz w:val="24"/>
          <w:szCs w:val="24"/>
        </w:rPr>
        <w:t xml:space="preserve">починають діяти нові ставки для сплати судового збору. </w:t>
      </w:r>
    </w:p>
    <w:p w:rsidR="00914261" w:rsidRP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Так відповідно до змін:</w:t>
      </w:r>
    </w:p>
    <w:p w:rsid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 xml:space="preserve">- </w:t>
      </w:r>
      <w:r w:rsidR="000A5D39">
        <w:rPr>
          <w:rFonts w:ascii="Times New Roman" w:hAnsi="Times New Roman" w:cs="Times New Roman"/>
          <w:sz w:val="24"/>
          <w:szCs w:val="24"/>
        </w:rPr>
        <w:t>н</w:t>
      </w:r>
      <w:r w:rsidR="000A5D39" w:rsidRPr="000A5D39">
        <w:rPr>
          <w:rFonts w:ascii="Times New Roman" w:hAnsi="Times New Roman" w:cs="Times New Roman"/>
          <w:sz w:val="24"/>
          <w:szCs w:val="24"/>
        </w:rPr>
        <w:t>а законодавчому рівні закріпл</w:t>
      </w:r>
      <w:r w:rsidR="000A5D39">
        <w:rPr>
          <w:rFonts w:ascii="Times New Roman" w:hAnsi="Times New Roman" w:cs="Times New Roman"/>
          <w:sz w:val="24"/>
          <w:szCs w:val="24"/>
        </w:rPr>
        <w:t>ено</w:t>
      </w:r>
      <w:r w:rsidR="000A5D39" w:rsidRPr="000A5D39">
        <w:rPr>
          <w:rFonts w:ascii="Times New Roman" w:hAnsi="Times New Roman" w:cs="Times New Roman"/>
          <w:sz w:val="24"/>
          <w:szCs w:val="24"/>
        </w:rPr>
        <w:t xml:space="preserve"> максимальний розмір судового збору, який може сплачуватись юридичною особою за подання позовної заяви майнового характеру. Так, за подання до суду такої заяви сплачується судовий збір у розмірі 1,5% ціни позову, але не менше 1 і не більше 350</w:t>
      </w:r>
      <w:r w:rsidR="00F843FC">
        <w:rPr>
          <w:rFonts w:ascii="Times New Roman" w:hAnsi="Times New Roman" w:cs="Times New Roman"/>
          <w:sz w:val="24"/>
          <w:szCs w:val="24"/>
        </w:rPr>
        <w:t xml:space="preserve"> розмірів прожиткового мінімуму;</w:t>
      </w:r>
    </w:p>
    <w:p w:rsidR="00F843FC" w:rsidRDefault="00F843FC" w:rsidP="00916FC8">
      <w:pPr>
        <w:ind w:firstLine="567"/>
        <w:jc w:val="both"/>
        <w:rPr>
          <w:rFonts w:ascii="Times New Roman" w:hAnsi="Times New Roman" w:cs="Times New Roman"/>
          <w:sz w:val="24"/>
          <w:szCs w:val="24"/>
        </w:rPr>
      </w:pPr>
      <w:r>
        <w:rPr>
          <w:rFonts w:ascii="Times New Roman" w:hAnsi="Times New Roman" w:cs="Times New Roman"/>
          <w:sz w:val="24"/>
          <w:szCs w:val="24"/>
        </w:rPr>
        <w:t>- з</w:t>
      </w:r>
      <w:r w:rsidRPr="00F843FC">
        <w:rPr>
          <w:rFonts w:ascii="Times New Roman" w:hAnsi="Times New Roman" w:cs="Times New Roman"/>
          <w:sz w:val="24"/>
          <w:szCs w:val="24"/>
        </w:rPr>
        <w:t>апроваджується пільговий коефіцієнт 0,8 для пониження розміру ставки судового збору, який встановлюється профільним законом, у разі подання до суду процесуальних документів в електронній формі, а не паперовій</w:t>
      </w:r>
      <w:r>
        <w:rPr>
          <w:rFonts w:ascii="Times New Roman" w:hAnsi="Times New Roman" w:cs="Times New Roman"/>
          <w:sz w:val="24"/>
          <w:szCs w:val="24"/>
        </w:rPr>
        <w:t>;</w:t>
      </w:r>
    </w:p>
    <w:p w:rsidR="00F843FC" w:rsidRPr="00914261" w:rsidRDefault="00F843FC" w:rsidP="00916FC8">
      <w:pPr>
        <w:ind w:firstLine="567"/>
        <w:jc w:val="both"/>
        <w:rPr>
          <w:rFonts w:ascii="Times New Roman" w:hAnsi="Times New Roman" w:cs="Times New Roman"/>
          <w:sz w:val="24"/>
          <w:szCs w:val="24"/>
        </w:rPr>
      </w:pPr>
      <w:r>
        <w:rPr>
          <w:rFonts w:ascii="Times New Roman" w:hAnsi="Times New Roman" w:cs="Times New Roman"/>
          <w:sz w:val="24"/>
          <w:szCs w:val="24"/>
        </w:rPr>
        <w:t>- з</w:t>
      </w:r>
      <w:r w:rsidRPr="00F843FC">
        <w:rPr>
          <w:rFonts w:ascii="Times New Roman" w:hAnsi="Times New Roman" w:cs="Times New Roman"/>
          <w:sz w:val="24"/>
          <w:szCs w:val="24"/>
        </w:rPr>
        <w:t>акріплюється можливість сплати судового збору не лише готівковим чи безготівковим способом, але й через платіжні системи в Інтернеті у режимі реального часу</w:t>
      </w:r>
      <w:r>
        <w:rPr>
          <w:rFonts w:ascii="Times New Roman" w:hAnsi="Times New Roman" w:cs="Times New Roman"/>
          <w:sz w:val="24"/>
          <w:szCs w:val="24"/>
        </w:rPr>
        <w:t>;</w:t>
      </w:r>
    </w:p>
    <w:p w:rsidR="00914261" w:rsidRP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 розширено перелік документів та дії, за які справляється судовий збір, а саме, доповнено заявою про видачу судового наказу (0,1 розміру прожиткового мінімуму для працездатних осіб) та заявою про скасування судового наказу (0,05 розміру прожиткового мінімуму для працездатних осіб);</w:t>
      </w:r>
    </w:p>
    <w:p w:rsidR="00914261" w:rsidRP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 збільшено ставку судового збору за подання апеляційної скарги - з 110% до 150% ставки, що підлягала сплаті при поданні позовної заяви, іншої заяви і скарги;</w:t>
      </w:r>
    </w:p>
    <w:p w:rsidR="00914261" w:rsidRP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 збільшено ставку судового збору за подання касаційної скарги - з 120% до 200% ставки, що підлягала сплаті при поданні позовної заяви, іншої заяви і скарги;</w:t>
      </w:r>
    </w:p>
    <w:p w:rsidR="00914261" w:rsidRP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 виключено справляння судового збору за видачу дубліката судового наказу та виконавчого листа, за роздрукування технічного запису судового засідання;</w:t>
      </w:r>
    </w:p>
    <w:p w:rsidR="00914261" w:rsidRDefault="00914261" w:rsidP="00916FC8">
      <w:pPr>
        <w:ind w:firstLine="567"/>
        <w:jc w:val="both"/>
        <w:rPr>
          <w:rFonts w:ascii="Times New Roman" w:hAnsi="Times New Roman" w:cs="Times New Roman"/>
          <w:sz w:val="24"/>
          <w:szCs w:val="24"/>
        </w:rPr>
      </w:pPr>
      <w:r w:rsidRPr="00914261">
        <w:rPr>
          <w:rFonts w:ascii="Times New Roman" w:hAnsi="Times New Roman" w:cs="Times New Roman"/>
          <w:sz w:val="24"/>
          <w:szCs w:val="24"/>
        </w:rPr>
        <w:t xml:space="preserve">- </w:t>
      </w:r>
      <w:r w:rsidR="00F843FC">
        <w:rPr>
          <w:rFonts w:ascii="Times New Roman" w:hAnsi="Times New Roman" w:cs="Times New Roman"/>
          <w:sz w:val="24"/>
          <w:szCs w:val="24"/>
        </w:rPr>
        <w:t>і</w:t>
      </w:r>
      <w:r w:rsidR="00F843FC" w:rsidRPr="00F843FC">
        <w:rPr>
          <w:rFonts w:ascii="Times New Roman" w:hAnsi="Times New Roman" w:cs="Times New Roman"/>
          <w:sz w:val="24"/>
          <w:szCs w:val="24"/>
        </w:rPr>
        <w:t xml:space="preserve">з пільговиків по сплаті судового збору виключаються Пенсійний фонд України та його органи, </w:t>
      </w:r>
      <w:proofErr w:type="spellStart"/>
      <w:r w:rsidR="00F843FC" w:rsidRPr="00F843FC">
        <w:rPr>
          <w:rFonts w:ascii="Times New Roman" w:hAnsi="Times New Roman" w:cs="Times New Roman"/>
          <w:sz w:val="24"/>
          <w:szCs w:val="24"/>
        </w:rPr>
        <w:t>органи</w:t>
      </w:r>
      <w:proofErr w:type="spellEnd"/>
      <w:r w:rsidR="00F843FC" w:rsidRPr="00F843FC">
        <w:rPr>
          <w:rFonts w:ascii="Times New Roman" w:hAnsi="Times New Roman" w:cs="Times New Roman"/>
          <w:sz w:val="24"/>
          <w:szCs w:val="24"/>
        </w:rPr>
        <w:t xml:space="preserve"> Фонду загальнообов’язкового державного соціального страхування України, місцеві адміністрації та органи </w:t>
      </w:r>
      <w:proofErr w:type="spellStart"/>
      <w:r w:rsidR="00F843FC" w:rsidRPr="00F843FC">
        <w:rPr>
          <w:rFonts w:ascii="Times New Roman" w:hAnsi="Times New Roman" w:cs="Times New Roman"/>
          <w:sz w:val="24"/>
          <w:szCs w:val="24"/>
        </w:rPr>
        <w:t>Держпраці</w:t>
      </w:r>
      <w:proofErr w:type="spellEnd"/>
      <w:r w:rsidR="00F843FC" w:rsidRPr="00F843FC">
        <w:rPr>
          <w:rFonts w:ascii="Times New Roman" w:hAnsi="Times New Roman" w:cs="Times New Roman"/>
          <w:sz w:val="24"/>
          <w:szCs w:val="24"/>
        </w:rPr>
        <w:t>, які в подальшому зобов’язані сплачувати судовий збір на загальних умовах</w:t>
      </w:r>
      <w:r w:rsidR="00F843FC">
        <w:rPr>
          <w:rFonts w:ascii="Times New Roman" w:hAnsi="Times New Roman" w:cs="Times New Roman"/>
          <w:sz w:val="24"/>
          <w:szCs w:val="24"/>
        </w:rPr>
        <w:t>;</w:t>
      </w:r>
    </w:p>
    <w:p w:rsidR="00F843FC" w:rsidRDefault="00F843FC" w:rsidP="00916FC8">
      <w:pPr>
        <w:ind w:firstLine="567"/>
        <w:jc w:val="both"/>
        <w:rPr>
          <w:rFonts w:ascii="Times New Roman" w:hAnsi="Times New Roman" w:cs="Times New Roman"/>
          <w:sz w:val="24"/>
          <w:szCs w:val="24"/>
        </w:rPr>
      </w:pPr>
      <w:r>
        <w:rPr>
          <w:rFonts w:ascii="Times New Roman" w:hAnsi="Times New Roman" w:cs="Times New Roman"/>
          <w:sz w:val="24"/>
          <w:szCs w:val="24"/>
        </w:rPr>
        <w:t>- п</w:t>
      </w:r>
      <w:r w:rsidRPr="00F843FC">
        <w:rPr>
          <w:rFonts w:ascii="Times New Roman" w:hAnsi="Times New Roman" w:cs="Times New Roman"/>
          <w:sz w:val="24"/>
          <w:szCs w:val="24"/>
        </w:rPr>
        <w:t>ередбачається можливість повернути 50% сплаченого судового збору у таких випадках: у разі укладення мирової угоди до прийняття рішення, відмови позивача від позову чи визнання позову відповідачем</w:t>
      </w:r>
      <w:r>
        <w:rPr>
          <w:rFonts w:ascii="Times New Roman" w:hAnsi="Times New Roman" w:cs="Times New Roman"/>
          <w:sz w:val="24"/>
          <w:szCs w:val="24"/>
        </w:rPr>
        <w:t>;</w:t>
      </w:r>
    </w:p>
    <w:p w:rsidR="00F843FC" w:rsidRDefault="00F843FC" w:rsidP="00916FC8">
      <w:pPr>
        <w:ind w:firstLine="567"/>
        <w:jc w:val="both"/>
        <w:rPr>
          <w:rFonts w:ascii="Times New Roman" w:hAnsi="Times New Roman" w:cs="Times New Roman"/>
          <w:sz w:val="24"/>
          <w:szCs w:val="24"/>
        </w:rPr>
      </w:pPr>
      <w:r>
        <w:rPr>
          <w:rFonts w:ascii="Times New Roman" w:hAnsi="Times New Roman" w:cs="Times New Roman"/>
          <w:sz w:val="24"/>
          <w:szCs w:val="24"/>
        </w:rPr>
        <w:t>- в</w:t>
      </w:r>
      <w:r w:rsidRPr="00F843FC">
        <w:rPr>
          <w:rFonts w:ascii="Times New Roman" w:hAnsi="Times New Roman" w:cs="Times New Roman"/>
          <w:sz w:val="24"/>
          <w:szCs w:val="24"/>
        </w:rPr>
        <w:t xml:space="preserve">становлюється перелік умов, за наявності яких суду надається право відстрочити або розстрочити сплату судового збору. Зокрема, це допускається, якщо розмір судового збору перевищує 5% розміру річного доходу позивача. Окрім цього, допускається відстрочення чи розстрочення судового збору, якщо позивачами є військовослужбовці, батьки дитини до 14 років або дитини-інваліда, якщо інший з батьків не сплачує аліменти, одинокі матері (батьки) дитини до 14 років або дитини-інваліда, члени малозабезпеченої </w:t>
      </w:r>
      <w:r w:rsidRPr="00F843FC">
        <w:rPr>
          <w:rFonts w:ascii="Times New Roman" w:hAnsi="Times New Roman" w:cs="Times New Roman"/>
          <w:sz w:val="24"/>
          <w:szCs w:val="24"/>
        </w:rPr>
        <w:lastRenderedPageBreak/>
        <w:t>чи багатодітної сім’ї, якщо позивач діє в інтересах малолітніх чи неповнолітніх осіб та осіб, які визнані судом недієздатними чи дієздатність яких обмежена. При цьому суд може відстрочити чи розстрочити сплату судового збору, якщо подано позов про захист соціальних, трудових, сімейних, житлових прав чи про відшкодування шкоди здоров’ю.</w:t>
      </w:r>
    </w:p>
    <w:tbl>
      <w:tblPr>
        <w:tblStyle w:val="a3"/>
        <w:tblW w:w="0" w:type="auto"/>
        <w:tblLook w:val="0000" w:firstRow="0" w:lastRow="0" w:firstColumn="0" w:lastColumn="0" w:noHBand="0" w:noVBand="0"/>
      </w:tblPr>
      <w:tblGrid>
        <w:gridCol w:w="4785"/>
        <w:gridCol w:w="4786"/>
      </w:tblGrid>
      <w:tr w:rsidR="00381357" w:rsidTr="00220634">
        <w:trPr>
          <w:trHeight w:val="315"/>
        </w:trPr>
        <w:tc>
          <w:tcPr>
            <w:tcW w:w="9571" w:type="dxa"/>
            <w:gridSpan w:val="2"/>
          </w:tcPr>
          <w:p w:rsidR="00381357" w:rsidRPr="00381357" w:rsidRDefault="00381357" w:rsidP="00220634">
            <w:pPr>
              <w:spacing w:line="276" w:lineRule="auto"/>
              <w:rPr>
                <w:rFonts w:ascii="Times New Roman" w:hAnsi="Times New Roman" w:cs="Times New Roman"/>
                <w:b/>
                <w:sz w:val="24"/>
                <w:szCs w:val="24"/>
              </w:rPr>
            </w:pPr>
            <w:bookmarkStart w:id="0" w:name="_GoBack"/>
            <w:r w:rsidRPr="00381357">
              <w:rPr>
                <w:rFonts w:ascii="Times New Roman" w:hAnsi="Times New Roman" w:cs="Times New Roman"/>
                <w:b/>
                <w:sz w:val="24"/>
                <w:szCs w:val="24"/>
              </w:rPr>
              <w:t>За подання до адміністративного суду</w:t>
            </w:r>
          </w:p>
        </w:tc>
      </w:tr>
      <w:tr w:rsidR="006A3D4F" w:rsidTr="00220634">
        <w:tblPrEx>
          <w:tblLook w:val="04A0" w:firstRow="1" w:lastRow="0" w:firstColumn="1" w:lastColumn="0" w:noHBand="0" w:noVBand="1"/>
        </w:tblPrEx>
        <w:tc>
          <w:tcPr>
            <w:tcW w:w="4785" w:type="dxa"/>
          </w:tcPr>
          <w:p w:rsidR="006A3D4F" w:rsidRPr="008F7C55" w:rsidRDefault="006A3D4F" w:rsidP="00220634">
            <w:pPr>
              <w:rPr>
                <w:rFonts w:ascii="Times New Roman" w:hAnsi="Times New Roman" w:cs="Times New Roman"/>
                <w:sz w:val="24"/>
                <w:szCs w:val="24"/>
              </w:rPr>
            </w:pPr>
            <w:r w:rsidRPr="00232CF0">
              <w:rPr>
                <w:rFonts w:ascii="Times New Roman" w:hAnsi="Times New Roman" w:cs="Times New Roman"/>
                <w:b/>
                <w:sz w:val="24"/>
                <w:szCs w:val="24"/>
              </w:rPr>
              <w:t>1) адміністративного позову ма</w:t>
            </w:r>
            <w:r w:rsidR="00381357" w:rsidRPr="00232CF0">
              <w:rPr>
                <w:rFonts w:ascii="Times New Roman" w:hAnsi="Times New Roman" w:cs="Times New Roman"/>
                <w:b/>
                <w:sz w:val="24"/>
                <w:szCs w:val="24"/>
              </w:rPr>
              <w:t>йнового характеру,</w:t>
            </w:r>
            <w:r w:rsidR="00381357">
              <w:rPr>
                <w:rFonts w:ascii="Times New Roman" w:hAnsi="Times New Roman" w:cs="Times New Roman"/>
                <w:sz w:val="24"/>
                <w:szCs w:val="24"/>
              </w:rPr>
              <w:t xml:space="preserve"> який подано </w:t>
            </w:r>
            <w:r w:rsidRPr="008F7C55">
              <w:rPr>
                <w:rFonts w:ascii="Times New Roman" w:hAnsi="Times New Roman" w:cs="Times New Roman"/>
                <w:sz w:val="24"/>
                <w:szCs w:val="24"/>
              </w:rPr>
              <w:t>суб'єктом владних повноважень, юридичною особою</w:t>
            </w:r>
          </w:p>
          <w:p w:rsidR="006A3D4F" w:rsidRPr="008F7C55" w:rsidRDefault="006A3D4F" w:rsidP="00220634">
            <w:pPr>
              <w:rPr>
                <w:rFonts w:ascii="Times New Roman" w:hAnsi="Times New Roman" w:cs="Times New Roman"/>
                <w:sz w:val="24"/>
                <w:szCs w:val="24"/>
              </w:rPr>
            </w:pPr>
          </w:p>
          <w:p w:rsidR="006A3D4F" w:rsidRDefault="006A3D4F" w:rsidP="00220634">
            <w:pPr>
              <w:rPr>
                <w:rFonts w:ascii="Times New Roman" w:hAnsi="Times New Roman" w:cs="Times New Roman"/>
                <w:sz w:val="24"/>
                <w:szCs w:val="24"/>
              </w:rPr>
            </w:pPr>
          </w:p>
          <w:p w:rsidR="00232CF0" w:rsidRDefault="00232CF0" w:rsidP="00220634">
            <w:pPr>
              <w:rPr>
                <w:rFonts w:ascii="Times New Roman" w:hAnsi="Times New Roman" w:cs="Times New Roman"/>
                <w:sz w:val="24"/>
                <w:szCs w:val="24"/>
              </w:rPr>
            </w:pPr>
          </w:p>
          <w:p w:rsidR="00232CF0" w:rsidRDefault="00232CF0" w:rsidP="00220634">
            <w:pPr>
              <w:rPr>
                <w:rFonts w:ascii="Times New Roman" w:hAnsi="Times New Roman" w:cs="Times New Roman"/>
                <w:sz w:val="24"/>
                <w:szCs w:val="24"/>
              </w:rPr>
            </w:pPr>
          </w:p>
          <w:p w:rsidR="00232CF0" w:rsidRDefault="00232CF0" w:rsidP="00220634">
            <w:pPr>
              <w:rPr>
                <w:rFonts w:ascii="Times New Roman" w:hAnsi="Times New Roman" w:cs="Times New Roman"/>
                <w:sz w:val="24"/>
                <w:szCs w:val="24"/>
              </w:rPr>
            </w:pPr>
            <w:r w:rsidRPr="00232CF0">
              <w:rPr>
                <w:rFonts w:ascii="Times New Roman" w:hAnsi="Times New Roman" w:cs="Times New Roman"/>
                <w:sz w:val="24"/>
                <w:szCs w:val="24"/>
              </w:rPr>
              <w:t>фізичною особою або фізичною особою - підприємцем</w:t>
            </w:r>
          </w:p>
        </w:tc>
        <w:tc>
          <w:tcPr>
            <w:tcW w:w="4786" w:type="dxa"/>
          </w:tcPr>
          <w:p w:rsidR="006A3D4F" w:rsidRPr="008F7C55" w:rsidRDefault="006A3D4F" w:rsidP="00220634">
            <w:pPr>
              <w:jc w:val="both"/>
              <w:rPr>
                <w:rFonts w:ascii="Times New Roman" w:hAnsi="Times New Roman" w:cs="Times New Roman"/>
                <w:sz w:val="24"/>
                <w:szCs w:val="24"/>
              </w:rPr>
            </w:pPr>
            <w:r w:rsidRPr="008F7C55">
              <w:rPr>
                <w:rFonts w:ascii="Times New Roman" w:hAnsi="Times New Roman" w:cs="Times New Roman"/>
                <w:sz w:val="24"/>
                <w:szCs w:val="24"/>
              </w:rPr>
              <w:t xml:space="preserve">1,5 відсотка ціни позову, але не менше 1 розміру прожиткового мінімуму для працездатних осіб і </w:t>
            </w:r>
            <w:r w:rsidRPr="00381357">
              <w:rPr>
                <w:rFonts w:ascii="Times New Roman" w:hAnsi="Times New Roman" w:cs="Times New Roman"/>
                <w:b/>
                <w:sz w:val="24"/>
                <w:szCs w:val="24"/>
              </w:rPr>
              <w:t>не більше 350</w:t>
            </w:r>
            <w:r w:rsidRPr="008F7C55">
              <w:rPr>
                <w:rFonts w:ascii="Times New Roman" w:hAnsi="Times New Roman" w:cs="Times New Roman"/>
                <w:sz w:val="24"/>
                <w:szCs w:val="24"/>
              </w:rPr>
              <w:t xml:space="preserve"> розмірів прожиткового мінімуму для</w:t>
            </w:r>
            <w:r w:rsidR="00232CF0">
              <w:rPr>
                <w:rFonts w:ascii="Times New Roman" w:hAnsi="Times New Roman" w:cs="Times New Roman"/>
                <w:sz w:val="24"/>
                <w:szCs w:val="24"/>
              </w:rPr>
              <w:t xml:space="preserve"> працездатних осіб (</w:t>
            </w:r>
            <w:r w:rsidRPr="008F7C55">
              <w:rPr>
                <w:rFonts w:ascii="Times New Roman" w:hAnsi="Times New Roman" w:cs="Times New Roman"/>
                <w:sz w:val="24"/>
                <w:szCs w:val="24"/>
              </w:rPr>
              <w:t xml:space="preserve">не менше 1 600 грн. і </w:t>
            </w:r>
            <w:r w:rsidRPr="00381357">
              <w:rPr>
                <w:rFonts w:ascii="Times New Roman" w:hAnsi="Times New Roman" w:cs="Times New Roman"/>
                <w:b/>
                <w:sz w:val="24"/>
                <w:szCs w:val="24"/>
              </w:rPr>
              <w:t>не більше 560 000 грн</w:t>
            </w:r>
            <w:r w:rsidRPr="008F7C55">
              <w:rPr>
                <w:rFonts w:ascii="Times New Roman" w:hAnsi="Times New Roman" w:cs="Times New Roman"/>
                <w:sz w:val="24"/>
                <w:szCs w:val="24"/>
              </w:rPr>
              <w:t>.</w:t>
            </w:r>
            <w:r w:rsidR="00232CF0">
              <w:rPr>
                <w:rFonts w:ascii="Times New Roman" w:hAnsi="Times New Roman" w:cs="Times New Roman"/>
                <w:sz w:val="24"/>
                <w:szCs w:val="24"/>
              </w:rPr>
              <w:t>)</w:t>
            </w:r>
          </w:p>
          <w:p w:rsidR="00232CF0" w:rsidRDefault="00232CF0" w:rsidP="00232CF0">
            <w:pPr>
              <w:jc w:val="both"/>
              <w:rPr>
                <w:rFonts w:ascii="Times New Roman" w:hAnsi="Times New Roman" w:cs="Times New Roman"/>
                <w:sz w:val="24"/>
                <w:szCs w:val="24"/>
              </w:rPr>
            </w:pPr>
          </w:p>
          <w:p w:rsidR="006A3D4F" w:rsidRPr="00381357" w:rsidRDefault="006A3D4F" w:rsidP="00232CF0">
            <w:pPr>
              <w:jc w:val="both"/>
              <w:rPr>
                <w:rFonts w:ascii="Times New Roman" w:hAnsi="Times New Roman" w:cs="Times New Roman"/>
                <w:sz w:val="24"/>
                <w:szCs w:val="24"/>
              </w:rPr>
            </w:pPr>
            <w:r w:rsidRPr="008F7C55">
              <w:rPr>
                <w:rFonts w:ascii="Times New Roman" w:hAnsi="Times New Roman" w:cs="Times New Roman"/>
                <w:sz w:val="24"/>
                <w:szCs w:val="24"/>
              </w:rPr>
              <w:t xml:space="preserve">1 відсоток ціни позову, але </w:t>
            </w:r>
            <w:r w:rsidRPr="00381357">
              <w:rPr>
                <w:rFonts w:ascii="Times New Roman" w:hAnsi="Times New Roman" w:cs="Times New Roman"/>
                <w:b/>
                <w:sz w:val="24"/>
                <w:szCs w:val="24"/>
              </w:rPr>
              <w:t>не менше 0,4</w:t>
            </w:r>
            <w:r w:rsidRPr="008F7C55">
              <w:rPr>
                <w:rFonts w:ascii="Times New Roman" w:hAnsi="Times New Roman" w:cs="Times New Roman"/>
                <w:sz w:val="24"/>
                <w:szCs w:val="24"/>
              </w:rPr>
              <w:t xml:space="preserve"> розміру прожиткового мінімуму для працездатних осіб та </w:t>
            </w:r>
            <w:r w:rsidRPr="00381357">
              <w:rPr>
                <w:rFonts w:ascii="Times New Roman" w:hAnsi="Times New Roman" w:cs="Times New Roman"/>
                <w:b/>
                <w:sz w:val="24"/>
                <w:szCs w:val="24"/>
              </w:rPr>
              <w:t>не більше 5</w:t>
            </w:r>
            <w:r w:rsidRPr="008F7C55">
              <w:rPr>
                <w:rFonts w:ascii="Times New Roman" w:hAnsi="Times New Roman" w:cs="Times New Roman"/>
                <w:sz w:val="24"/>
                <w:szCs w:val="24"/>
              </w:rPr>
              <w:t xml:space="preserve"> розмірів прожиткового мінімуму для працездатних осіб </w:t>
            </w:r>
            <w:r w:rsidR="00232CF0">
              <w:rPr>
                <w:rFonts w:ascii="Times New Roman" w:hAnsi="Times New Roman" w:cs="Times New Roman"/>
                <w:sz w:val="24"/>
                <w:szCs w:val="24"/>
              </w:rPr>
              <w:t>(</w:t>
            </w:r>
            <w:r w:rsidRPr="00381357">
              <w:rPr>
                <w:rFonts w:ascii="Times New Roman" w:hAnsi="Times New Roman" w:cs="Times New Roman"/>
                <w:b/>
                <w:sz w:val="24"/>
                <w:szCs w:val="24"/>
              </w:rPr>
              <w:t xml:space="preserve">не менше 640, </w:t>
            </w:r>
            <w:r w:rsidR="00381357" w:rsidRPr="00381357">
              <w:rPr>
                <w:rFonts w:ascii="Times New Roman" w:hAnsi="Times New Roman" w:cs="Times New Roman"/>
                <w:b/>
                <w:sz w:val="24"/>
                <w:szCs w:val="24"/>
              </w:rPr>
              <w:t>00 грн. та не більше 8 000 грн</w:t>
            </w:r>
            <w:r w:rsidR="00381357">
              <w:rPr>
                <w:rFonts w:ascii="Times New Roman" w:hAnsi="Times New Roman" w:cs="Times New Roman"/>
                <w:sz w:val="24"/>
                <w:szCs w:val="24"/>
              </w:rPr>
              <w:t>.</w:t>
            </w:r>
            <w:r w:rsidR="00232CF0">
              <w:rPr>
                <w:rFonts w:ascii="Times New Roman" w:hAnsi="Times New Roman" w:cs="Times New Roman"/>
                <w:sz w:val="24"/>
                <w:szCs w:val="24"/>
              </w:rPr>
              <w:t>)</w:t>
            </w:r>
          </w:p>
        </w:tc>
      </w:tr>
      <w:tr w:rsidR="006A3D4F" w:rsidTr="00220634">
        <w:tblPrEx>
          <w:tblLook w:val="04A0" w:firstRow="1" w:lastRow="0" w:firstColumn="1" w:lastColumn="0" w:noHBand="0" w:noVBand="1"/>
        </w:tblPrEx>
        <w:tc>
          <w:tcPr>
            <w:tcW w:w="4785" w:type="dxa"/>
          </w:tcPr>
          <w:p w:rsidR="00232CF0" w:rsidRPr="00232CF0" w:rsidRDefault="00232CF0" w:rsidP="003804C0">
            <w:pPr>
              <w:rPr>
                <w:rFonts w:ascii="Times New Roman" w:hAnsi="Times New Roman" w:cs="Times New Roman"/>
                <w:b/>
                <w:sz w:val="24"/>
                <w:szCs w:val="24"/>
              </w:rPr>
            </w:pPr>
            <w:r w:rsidRPr="00232CF0">
              <w:rPr>
                <w:rFonts w:ascii="Times New Roman" w:hAnsi="Times New Roman" w:cs="Times New Roman"/>
                <w:b/>
                <w:sz w:val="24"/>
                <w:szCs w:val="24"/>
              </w:rPr>
              <w:t>немайнового характеру</w:t>
            </w:r>
            <w:r>
              <w:rPr>
                <w:rFonts w:ascii="Times New Roman" w:hAnsi="Times New Roman" w:cs="Times New Roman"/>
                <w:b/>
                <w:sz w:val="24"/>
                <w:szCs w:val="24"/>
              </w:rPr>
              <w:t xml:space="preserve">, </w:t>
            </w:r>
            <w:r w:rsidRPr="00232CF0">
              <w:rPr>
                <w:rFonts w:ascii="Times New Roman" w:hAnsi="Times New Roman" w:cs="Times New Roman"/>
                <w:sz w:val="24"/>
                <w:szCs w:val="24"/>
              </w:rPr>
              <w:t>який подано</w:t>
            </w:r>
          </w:p>
          <w:p w:rsidR="006A3D4F" w:rsidRPr="008F7C55" w:rsidRDefault="006A3D4F" w:rsidP="003804C0">
            <w:pPr>
              <w:rPr>
                <w:rFonts w:ascii="Times New Roman" w:hAnsi="Times New Roman" w:cs="Times New Roman"/>
                <w:sz w:val="24"/>
                <w:szCs w:val="24"/>
              </w:rPr>
            </w:pPr>
            <w:r w:rsidRPr="008F7C55">
              <w:rPr>
                <w:rFonts w:ascii="Times New Roman" w:hAnsi="Times New Roman" w:cs="Times New Roman"/>
                <w:sz w:val="24"/>
                <w:szCs w:val="24"/>
              </w:rPr>
              <w:t>суб'єктом владних повноважень, юридичною особою або фізичною особою - підприємцем</w:t>
            </w:r>
          </w:p>
          <w:p w:rsidR="006A3D4F" w:rsidRDefault="006A3D4F" w:rsidP="00220634">
            <w:pPr>
              <w:jc w:val="both"/>
              <w:rPr>
                <w:rFonts w:ascii="Times New Roman" w:hAnsi="Times New Roman" w:cs="Times New Roman"/>
                <w:sz w:val="24"/>
                <w:szCs w:val="24"/>
              </w:rPr>
            </w:pPr>
          </w:p>
          <w:p w:rsidR="00232CF0" w:rsidRDefault="00232CF0" w:rsidP="00220634">
            <w:pPr>
              <w:jc w:val="both"/>
              <w:rPr>
                <w:rFonts w:ascii="Times New Roman" w:hAnsi="Times New Roman" w:cs="Times New Roman"/>
                <w:sz w:val="24"/>
                <w:szCs w:val="24"/>
              </w:rPr>
            </w:pPr>
            <w:r w:rsidRPr="00232CF0">
              <w:rPr>
                <w:rFonts w:ascii="Times New Roman" w:hAnsi="Times New Roman" w:cs="Times New Roman"/>
                <w:sz w:val="24"/>
                <w:szCs w:val="24"/>
              </w:rPr>
              <w:t>фізичною особою</w:t>
            </w:r>
          </w:p>
        </w:tc>
        <w:tc>
          <w:tcPr>
            <w:tcW w:w="4786" w:type="dxa"/>
          </w:tcPr>
          <w:p w:rsidR="006A3D4F" w:rsidRPr="008F7C55" w:rsidRDefault="006A3D4F" w:rsidP="00220634">
            <w:pPr>
              <w:jc w:val="both"/>
              <w:rPr>
                <w:rFonts w:ascii="Times New Roman" w:hAnsi="Times New Roman" w:cs="Times New Roman"/>
                <w:sz w:val="24"/>
                <w:szCs w:val="24"/>
              </w:rPr>
            </w:pPr>
            <w:r w:rsidRPr="008F7C55">
              <w:rPr>
                <w:rFonts w:ascii="Times New Roman" w:hAnsi="Times New Roman" w:cs="Times New Roman"/>
                <w:sz w:val="24"/>
                <w:szCs w:val="24"/>
              </w:rPr>
              <w:t>1 розмір прожиткового мінімуму для працездатних осіб</w:t>
            </w:r>
          </w:p>
          <w:p w:rsidR="006A3D4F" w:rsidRPr="00232CF0" w:rsidRDefault="00232CF0" w:rsidP="00220634">
            <w:pPr>
              <w:jc w:val="both"/>
              <w:rPr>
                <w:rFonts w:ascii="Times New Roman" w:hAnsi="Times New Roman" w:cs="Times New Roman"/>
                <w:b/>
                <w:sz w:val="24"/>
                <w:szCs w:val="24"/>
              </w:rPr>
            </w:pPr>
            <w:r>
              <w:rPr>
                <w:rFonts w:ascii="Times New Roman" w:hAnsi="Times New Roman" w:cs="Times New Roman"/>
                <w:b/>
                <w:sz w:val="24"/>
                <w:szCs w:val="24"/>
              </w:rPr>
              <w:t>(</w:t>
            </w:r>
            <w:r w:rsidR="006A3D4F" w:rsidRPr="00232CF0">
              <w:rPr>
                <w:rFonts w:ascii="Times New Roman" w:hAnsi="Times New Roman" w:cs="Times New Roman"/>
                <w:b/>
                <w:sz w:val="24"/>
                <w:szCs w:val="24"/>
              </w:rPr>
              <w:t>1 600 грн.</w:t>
            </w:r>
            <w:r>
              <w:rPr>
                <w:rFonts w:ascii="Times New Roman" w:hAnsi="Times New Roman" w:cs="Times New Roman"/>
                <w:b/>
                <w:sz w:val="24"/>
                <w:szCs w:val="24"/>
              </w:rPr>
              <w:t>)</w:t>
            </w:r>
          </w:p>
          <w:p w:rsidR="00232CF0" w:rsidRDefault="00232CF0" w:rsidP="00220634">
            <w:pPr>
              <w:jc w:val="both"/>
              <w:rPr>
                <w:rFonts w:ascii="Times New Roman" w:hAnsi="Times New Roman" w:cs="Times New Roman"/>
                <w:sz w:val="24"/>
                <w:szCs w:val="24"/>
              </w:rPr>
            </w:pPr>
          </w:p>
          <w:p w:rsidR="00232CF0" w:rsidRDefault="00232CF0" w:rsidP="00220634">
            <w:pPr>
              <w:jc w:val="both"/>
              <w:rPr>
                <w:rFonts w:ascii="Times New Roman" w:hAnsi="Times New Roman" w:cs="Times New Roman"/>
                <w:sz w:val="24"/>
                <w:szCs w:val="24"/>
              </w:rPr>
            </w:pPr>
          </w:p>
          <w:p w:rsidR="006A3D4F" w:rsidRPr="008F7C55" w:rsidRDefault="006A3D4F" w:rsidP="00220634">
            <w:pPr>
              <w:jc w:val="both"/>
              <w:rPr>
                <w:rFonts w:ascii="Times New Roman" w:hAnsi="Times New Roman" w:cs="Times New Roman"/>
                <w:sz w:val="24"/>
                <w:szCs w:val="24"/>
              </w:rPr>
            </w:pPr>
            <w:r w:rsidRPr="008F7C55">
              <w:rPr>
                <w:rFonts w:ascii="Times New Roman" w:hAnsi="Times New Roman" w:cs="Times New Roman"/>
                <w:sz w:val="24"/>
                <w:szCs w:val="24"/>
              </w:rPr>
              <w:t>0,4 розміру прожиткового мінімуму для працездатних осіб</w:t>
            </w:r>
          </w:p>
          <w:p w:rsidR="006A3D4F" w:rsidRPr="00232CF0" w:rsidRDefault="00232CF0" w:rsidP="00220634">
            <w:pPr>
              <w:jc w:val="both"/>
              <w:rPr>
                <w:rFonts w:ascii="Times New Roman" w:hAnsi="Times New Roman" w:cs="Times New Roman"/>
                <w:b/>
                <w:sz w:val="24"/>
                <w:szCs w:val="24"/>
              </w:rPr>
            </w:pPr>
            <w:r>
              <w:rPr>
                <w:rFonts w:ascii="Times New Roman" w:hAnsi="Times New Roman" w:cs="Times New Roman"/>
                <w:b/>
                <w:sz w:val="24"/>
                <w:szCs w:val="24"/>
              </w:rPr>
              <w:t>(</w:t>
            </w:r>
            <w:r w:rsidR="006A3D4F" w:rsidRPr="00232CF0">
              <w:rPr>
                <w:rFonts w:ascii="Times New Roman" w:hAnsi="Times New Roman" w:cs="Times New Roman"/>
                <w:b/>
                <w:sz w:val="24"/>
                <w:szCs w:val="24"/>
              </w:rPr>
              <w:t>640, 00 грн.</w:t>
            </w:r>
            <w:r>
              <w:rPr>
                <w:rFonts w:ascii="Times New Roman" w:hAnsi="Times New Roman" w:cs="Times New Roman"/>
                <w:b/>
                <w:sz w:val="24"/>
                <w:szCs w:val="24"/>
              </w:rPr>
              <w:t>)</w:t>
            </w:r>
          </w:p>
          <w:p w:rsidR="00381357" w:rsidRDefault="00381357"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8F7C55" w:rsidRDefault="006A3D4F" w:rsidP="00220634">
            <w:pPr>
              <w:jc w:val="both"/>
              <w:rPr>
                <w:rFonts w:ascii="Times New Roman" w:hAnsi="Times New Roman" w:cs="Times New Roman"/>
                <w:sz w:val="24"/>
                <w:szCs w:val="24"/>
              </w:rPr>
            </w:pPr>
            <w:r w:rsidRPr="003804C0">
              <w:rPr>
                <w:rFonts w:ascii="Times New Roman" w:hAnsi="Times New Roman" w:cs="Times New Roman"/>
                <w:b/>
                <w:sz w:val="24"/>
                <w:szCs w:val="24"/>
              </w:rPr>
              <w:t>2)</w:t>
            </w:r>
            <w:r w:rsidRPr="008F7C55">
              <w:rPr>
                <w:rFonts w:ascii="Times New Roman" w:hAnsi="Times New Roman" w:cs="Times New Roman"/>
                <w:sz w:val="24"/>
                <w:szCs w:val="24"/>
              </w:rPr>
              <w:t xml:space="preserve"> апеляційної скарги на рішення суду, заяви про приєднання до апеляційної скарги на рішення суду, заяви про перегляд судового рішення у зв'язку з нововиявленими обставинами</w:t>
            </w:r>
          </w:p>
          <w:p w:rsidR="006A3D4F" w:rsidRDefault="006A3D4F" w:rsidP="00220634">
            <w:pPr>
              <w:jc w:val="both"/>
              <w:rPr>
                <w:rFonts w:ascii="Times New Roman" w:hAnsi="Times New Roman" w:cs="Times New Roman"/>
                <w:sz w:val="24"/>
                <w:szCs w:val="24"/>
              </w:rPr>
            </w:pPr>
          </w:p>
        </w:tc>
        <w:tc>
          <w:tcPr>
            <w:tcW w:w="4786" w:type="dxa"/>
          </w:tcPr>
          <w:p w:rsidR="006A3D4F" w:rsidRPr="008F7C55" w:rsidRDefault="006A3D4F" w:rsidP="00220634">
            <w:pPr>
              <w:jc w:val="both"/>
              <w:rPr>
                <w:rFonts w:ascii="Times New Roman" w:hAnsi="Times New Roman" w:cs="Times New Roman"/>
                <w:sz w:val="24"/>
                <w:szCs w:val="24"/>
              </w:rPr>
            </w:pPr>
            <w:r w:rsidRPr="00381357">
              <w:rPr>
                <w:rFonts w:ascii="Times New Roman" w:hAnsi="Times New Roman" w:cs="Times New Roman"/>
                <w:b/>
                <w:sz w:val="24"/>
                <w:szCs w:val="24"/>
              </w:rPr>
              <w:t>150 відсотків ставки</w:t>
            </w:r>
            <w:r w:rsidRPr="008F7C55">
              <w:rPr>
                <w:rFonts w:ascii="Times New Roman" w:hAnsi="Times New Roman" w:cs="Times New Roman"/>
                <w:sz w:val="24"/>
                <w:szCs w:val="24"/>
              </w:rPr>
              <w:t>, що підлягала сплаті при поданні позовної заяви, іншої заяви і скарги</w:t>
            </w:r>
          </w:p>
          <w:p w:rsidR="006A3D4F"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8F7C55" w:rsidRDefault="006A3D4F" w:rsidP="00220634">
            <w:pPr>
              <w:jc w:val="both"/>
              <w:rPr>
                <w:rFonts w:ascii="Times New Roman" w:hAnsi="Times New Roman" w:cs="Times New Roman"/>
                <w:sz w:val="24"/>
                <w:szCs w:val="24"/>
              </w:rPr>
            </w:pPr>
            <w:r w:rsidRPr="003804C0">
              <w:rPr>
                <w:rFonts w:ascii="Times New Roman" w:hAnsi="Times New Roman" w:cs="Times New Roman"/>
                <w:b/>
                <w:sz w:val="24"/>
                <w:szCs w:val="24"/>
              </w:rPr>
              <w:t>3)</w:t>
            </w:r>
            <w:r w:rsidRPr="008F7C55">
              <w:rPr>
                <w:rFonts w:ascii="Times New Roman" w:hAnsi="Times New Roman" w:cs="Times New Roman"/>
                <w:sz w:val="24"/>
                <w:szCs w:val="24"/>
              </w:rPr>
              <w:t xml:space="preserve"> касаційної скарги на рішення суду, заяви про приєднання до касаційної скарги на рішення суду</w:t>
            </w:r>
          </w:p>
          <w:p w:rsidR="006A3D4F" w:rsidRPr="008F7C55" w:rsidRDefault="006A3D4F" w:rsidP="00220634">
            <w:pPr>
              <w:jc w:val="both"/>
              <w:rPr>
                <w:rFonts w:ascii="Times New Roman" w:hAnsi="Times New Roman" w:cs="Times New Roman"/>
                <w:sz w:val="24"/>
                <w:szCs w:val="24"/>
              </w:rPr>
            </w:pPr>
          </w:p>
        </w:tc>
        <w:tc>
          <w:tcPr>
            <w:tcW w:w="4786" w:type="dxa"/>
          </w:tcPr>
          <w:p w:rsidR="006A3D4F" w:rsidRPr="008F7C55" w:rsidRDefault="006A3D4F" w:rsidP="00220634">
            <w:pPr>
              <w:jc w:val="both"/>
              <w:rPr>
                <w:rFonts w:ascii="Times New Roman" w:hAnsi="Times New Roman" w:cs="Times New Roman"/>
                <w:sz w:val="24"/>
                <w:szCs w:val="24"/>
              </w:rPr>
            </w:pPr>
            <w:r w:rsidRPr="00381357">
              <w:rPr>
                <w:rFonts w:ascii="Times New Roman" w:hAnsi="Times New Roman" w:cs="Times New Roman"/>
                <w:b/>
                <w:sz w:val="24"/>
                <w:szCs w:val="24"/>
              </w:rPr>
              <w:t>200 відсотків ставки</w:t>
            </w:r>
            <w:r w:rsidRPr="008F7C55">
              <w:rPr>
                <w:rFonts w:ascii="Times New Roman" w:hAnsi="Times New Roman" w:cs="Times New Roman"/>
                <w:sz w:val="24"/>
                <w:szCs w:val="24"/>
              </w:rPr>
              <w:t>, що підлягала сплаті при поданні позовної заяви</w:t>
            </w:r>
          </w:p>
          <w:p w:rsidR="006A3D4F" w:rsidRPr="008F7C55"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jc w:val="both"/>
              <w:rPr>
                <w:rFonts w:ascii="Times New Roman" w:hAnsi="Times New Roman" w:cs="Times New Roman"/>
                <w:i/>
                <w:sz w:val="24"/>
                <w:szCs w:val="24"/>
              </w:rPr>
            </w:pPr>
            <w:r w:rsidRPr="003804C0">
              <w:rPr>
                <w:rFonts w:ascii="Times New Roman" w:hAnsi="Times New Roman" w:cs="Times New Roman"/>
                <w:b/>
                <w:i/>
                <w:sz w:val="24"/>
                <w:szCs w:val="24"/>
              </w:rPr>
              <w:t>4)</w:t>
            </w:r>
            <w:r w:rsidRPr="00381357">
              <w:rPr>
                <w:rFonts w:ascii="Times New Roman" w:hAnsi="Times New Roman" w:cs="Times New Roman"/>
                <w:i/>
                <w:sz w:val="24"/>
                <w:szCs w:val="24"/>
              </w:rPr>
              <w:t xml:space="preserve"> виключено</w:t>
            </w:r>
          </w:p>
          <w:p w:rsidR="006A3D4F" w:rsidRPr="008F7C55" w:rsidRDefault="006A3D4F" w:rsidP="00220634">
            <w:pPr>
              <w:jc w:val="both"/>
              <w:rPr>
                <w:rFonts w:ascii="Times New Roman" w:hAnsi="Times New Roman" w:cs="Times New Roman"/>
                <w:sz w:val="24"/>
                <w:szCs w:val="24"/>
              </w:rPr>
            </w:pPr>
          </w:p>
        </w:tc>
        <w:tc>
          <w:tcPr>
            <w:tcW w:w="4786" w:type="dxa"/>
          </w:tcPr>
          <w:p w:rsidR="006A3D4F" w:rsidRPr="008F7C55"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8F7C55" w:rsidRDefault="006A3D4F" w:rsidP="00220634">
            <w:pPr>
              <w:jc w:val="both"/>
              <w:rPr>
                <w:rFonts w:ascii="Times New Roman" w:hAnsi="Times New Roman" w:cs="Times New Roman"/>
                <w:sz w:val="24"/>
                <w:szCs w:val="24"/>
              </w:rPr>
            </w:pPr>
            <w:r w:rsidRPr="003804C0">
              <w:rPr>
                <w:rFonts w:ascii="Times New Roman" w:hAnsi="Times New Roman" w:cs="Times New Roman"/>
                <w:b/>
                <w:sz w:val="24"/>
                <w:szCs w:val="24"/>
              </w:rPr>
              <w:t>5)</w:t>
            </w:r>
            <w:r w:rsidRPr="008F7C55">
              <w:rPr>
                <w:rFonts w:ascii="Times New Roman" w:hAnsi="Times New Roman" w:cs="Times New Roman"/>
                <w:sz w:val="24"/>
                <w:szCs w:val="24"/>
              </w:rPr>
              <w:t xml:space="preserve"> апеляційної і касаційної скарги на ухвалу суду; заяви про приєднання до апеляційної чи касаційної скарги на ухвалу суду</w:t>
            </w:r>
          </w:p>
          <w:p w:rsidR="006A3D4F" w:rsidRPr="008F7C55" w:rsidRDefault="006A3D4F" w:rsidP="00220634">
            <w:pPr>
              <w:jc w:val="both"/>
              <w:rPr>
                <w:rFonts w:ascii="Times New Roman" w:hAnsi="Times New Roman" w:cs="Times New Roman"/>
                <w:sz w:val="24"/>
                <w:szCs w:val="24"/>
              </w:rPr>
            </w:pPr>
          </w:p>
        </w:tc>
        <w:tc>
          <w:tcPr>
            <w:tcW w:w="4786" w:type="dxa"/>
          </w:tcPr>
          <w:p w:rsidR="006A3D4F" w:rsidRPr="008F7C55" w:rsidRDefault="006A3D4F" w:rsidP="00220634">
            <w:pPr>
              <w:jc w:val="both"/>
              <w:rPr>
                <w:rFonts w:ascii="Times New Roman" w:hAnsi="Times New Roman" w:cs="Times New Roman"/>
                <w:sz w:val="24"/>
                <w:szCs w:val="24"/>
              </w:rPr>
            </w:pPr>
            <w:r w:rsidRPr="008F7C55">
              <w:rPr>
                <w:rFonts w:ascii="Times New Roman" w:hAnsi="Times New Roman" w:cs="Times New Roman"/>
                <w:sz w:val="24"/>
                <w:szCs w:val="24"/>
              </w:rPr>
              <w:t>1 розмір прожиткового мінімуму для працездатних осіб</w:t>
            </w:r>
          </w:p>
          <w:p w:rsidR="006A3D4F" w:rsidRPr="003804C0" w:rsidRDefault="003804C0" w:rsidP="00220634">
            <w:pPr>
              <w:jc w:val="both"/>
              <w:rPr>
                <w:rFonts w:ascii="Times New Roman" w:hAnsi="Times New Roman" w:cs="Times New Roman"/>
                <w:b/>
                <w:sz w:val="24"/>
                <w:szCs w:val="24"/>
              </w:rPr>
            </w:pPr>
            <w:r>
              <w:rPr>
                <w:rFonts w:ascii="Times New Roman" w:hAnsi="Times New Roman" w:cs="Times New Roman"/>
                <w:b/>
                <w:sz w:val="24"/>
                <w:szCs w:val="24"/>
              </w:rPr>
              <w:t>(</w:t>
            </w:r>
            <w:r w:rsidR="006A3D4F" w:rsidRPr="003804C0">
              <w:rPr>
                <w:rFonts w:ascii="Times New Roman" w:hAnsi="Times New Roman" w:cs="Times New Roman"/>
                <w:b/>
                <w:sz w:val="24"/>
                <w:szCs w:val="24"/>
              </w:rPr>
              <w:t>1 600 грн.</w:t>
            </w:r>
            <w:r>
              <w:rPr>
                <w:rFonts w:ascii="Times New Roman" w:hAnsi="Times New Roman" w:cs="Times New Roman"/>
                <w:b/>
                <w:sz w:val="24"/>
                <w:szCs w:val="24"/>
              </w:rPr>
              <w:t>)</w:t>
            </w:r>
          </w:p>
          <w:p w:rsidR="006A3D4F" w:rsidRPr="008F7C55"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Borders>
              <w:bottom w:val="single" w:sz="4" w:space="0" w:color="auto"/>
            </w:tcBorders>
          </w:tcPr>
          <w:p w:rsidR="006A3D4F" w:rsidRPr="008F7C55" w:rsidRDefault="006A3D4F" w:rsidP="00220634">
            <w:pPr>
              <w:jc w:val="both"/>
              <w:rPr>
                <w:rFonts w:ascii="Times New Roman" w:hAnsi="Times New Roman" w:cs="Times New Roman"/>
                <w:sz w:val="24"/>
                <w:szCs w:val="24"/>
              </w:rPr>
            </w:pPr>
            <w:r w:rsidRPr="008F7C55">
              <w:rPr>
                <w:rFonts w:ascii="Times New Roman" w:hAnsi="Times New Roman" w:cs="Times New Roman"/>
                <w:sz w:val="24"/>
                <w:szCs w:val="24"/>
              </w:rPr>
              <w:t>6) 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w:t>
            </w:r>
          </w:p>
          <w:p w:rsidR="006A3D4F" w:rsidRPr="008F7C55" w:rsidRDefault="006A3D4F" w:rsidP="00220634">
            <w:pPr>
              <w:jc w:val="both"/>
              <w:rPr>
                <w:rFonts w:ascii="Times New Roman" w:hAnsi="Times New Roman" w:cs="Times New Roman"/>
                <w:sz w:val="24"/>
                <w:szCs w:val="24"/>
              </w:rPr>
            </w:pPr>
          </w:p>
        </w:tc>
        <w:tc>
          <w:tcPr>
            <w:tcW w:w="4786" w:type="dxa"/>
          </w:tcPr>
          <w:p w:rsidR="006A3D4F" w:rsidRPr="008F7C55" w:rsidRDefault="006A3D4F" w:rsidP="00220634">
            <w:pPr>
              <w:jc w:val="both"/>
              <w:rPr>
                <w:rFonts w:ascii="Times New Roman" w:hAnsi="Times New Roman" w:cs="Times New Roman"/>
                <w:sz w:val="24"/>
                <w:szCs w:val="24"/>
              </w:rPr>
            </w:pPr>
            <w:r w:rsidRPr="008F7C55">
              <w:rPr>
                <w:rFonts w:ascii="Times New Roman" w:hAnsi="Times New Roman" w:cs="Times New Roman"/>
                <w:sz w:val="24"/>
                <w:szCs w:val="24"/>
              </w:rPr>
              <w:t>0,3 розміру прожиткового мінімуму для працездатних осіб</w:t>
            </w:r>
          </w:p>
          <w:p w:rsidR="006A3D4F" w:rsidRPr="003804C0" w:rsidRDefault="003804C0" w:rsidP="00220634">
            <w:pPr>
              <w:jc w:val="both"/>
              <w:rPr>
                <w:rFonts w:ascii="Times New Roman" w:hAnsi="Times New Roman" w:cs="Times New Roman"/>
                <w:b/>
                <w:sz w:val="24"/>
                <w:szCs w:val="24"/>
              </w:rPr>
            </w:pPr>
            <w:r>
              <w:rPr>
                <w:rFonts w:ascii="Times New Roman" w:hAnsi="Times New Roman" w:cs="Times New Roman"/>
                <w:b/>
                <w:sz w:val="24"/>
                <w:szCs w:val="24"/>
              </w:rPr>
              <w:t>(</w:t>
            </w:r>
            <w:r w:rsidR="006A3D4F" w:rsidRPr="003804C0">
              <w:rPr>
                <w:rFonts w:ascii="Times New Roman" w:hAnsi="Times New Roman" w:cs="Times New Roman"/>
                <w:b/>
                <w:sz w:val="24"/>
                <w:szCs w:val="24"/>
              </w:rPr>
              <w:t>480,00 грн.</w:t>
            </w:r>
            <w:r>
              <w:rPr>
                <w:rFonts w:ascii="Times New Roman" w:hAnsi="Times New Roman" w:cs="Times New Roman"/>
                <w:b/>
                <w:sz w:val="24"/>
                <w:szCs w:val="24"/>
              </w:rPr>
              <w:t>)</w:t>
            </w:r>
          </w:p>
          <w:p w:rsidR="006A3D4F" w:rsidRPr="008F7C55"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Borders>
              <w:right w:val="nil"/>
            </w:tcBorders>
          </w:tcPr>
          <w:p w:rsidR="006A3D4F" w:rsidRPr="006A3D4F" w:rsidRDefault="006A3D4F" w:rsidP="00220634">
            <w:pPr>
              <w:jc w:val="center"/>
              <w:rPr>
                <w:rFonts w:ascii="Times New Roman" w:hAnsi="Times New Roman" w:cs="Times New Roman"/>
                <w:b/>
                <w:sz w:val="24"/>
                <w:szCs w:val="24"/>
              </w:rPr>
            </w:pPr>
            <w:r w:rsidRPr="006A3D4F">
              <w:rPr>
                <w:rFonts w:ascii="Times New Roman" w:hAnsi="Times New Roman" w:cs="Times New Roman"/>
                <w:b/>
                <w:sz w:val="24"/>
                <w:szCs w:val="24"/>
              </w:rPr>
              <w:lastRenderedPageBreak/>
              <w:t>За видачу судами документів</w:t>
            </w:r>
          </w:p>
        </w:tc>
        <w:tc>
          <w:tcPr>
            <w:tcW w:w="4786" w:type="dxa"/>
            <w:tcBorders>
              <w:left w:val="nil"/>
            </w:tcBorders>
          </w:tcPr>
          <w:p w:rsidR="006A3D4F" w:rsidRPr="008F7C55"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1) за повторну видачу копії судового рішення</w:t>
            </w:r>
          </w:p>
          <w:p w:rsidR="006A3D4F" w:rsidRPr="00381357" w:rsidRDefault="006A3D4F" w:rsidP="00220634">
            <w:pPr>
              <w:jc w:val="both"/>
              <w:rPr>
                <w:rFonts w:ascii="Times New Roman" w:hAnsi="Times New Roman" w:cs="Times New Roman"/>
                <w:sz w:val="24"/>
                <w:szCs w:val="24"/>
              </w:rPr>
            </w:pPr>
          </w:p>
        </w:tc>
        <w:tc>
          <w:tcPr>
            <w:tcW w:w="4786"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0,003 розміру прожиткового мінімуму для працездатних осіб за кожний аркуш паперу</w:t>
            </w:r>
          </w:p>
          <w:p w:rsidR="006A3D4F" w:rsidRPr="003804C0" w:rsidRDefault="003804C0" w:rsidP="00220634">
            <w:pPr>
              <w:rPr>
                <w:rFonts w:ascii="Times New Roman" w:hAnsi="Times New Roman" w:cs="Times New Roman"/>
                <w:b/>
                <w:sz w:val="24"/>
                <w:szCs w:val="24"/>
              </w:rPr>
            </w:pPr>
            <w:r>
              <w:rPr>
                <w:rFonts w:ascii="Times New Roman" w:hAnsi="Times New Roman" w:cs="Times New Roman"/>
                <w:b/>
                <w:sz w:val="24"/>
                <w:szCs w:val="24"/>
              </w:rPr>
              <w:t>(</w:t>
            </w:r>
            <w:r w:rsidR="006A3D4F" w:rsidRPr="003804C0">
              <w:rPr>
                <w:rFonts w:ascii="Times New Roman" w:hAnsi="Times New Roman" w:cs="Times New Roman"/>
                <w:b/>
                <w:sz w:val="24"/>
                <w:szCs w:val="24"/>
              </w:rPr>
              <w:t>4,80 грн.</w:t>
            </w:r>
            <w:r>
              <w:rPr>
                <w:rFonts w:ascii="Times New Roman" w:hAnsi="Times New Roman" w:cs="Times New Roman"/>
                <w:b/>
                <w:sz w:val="24"/>
                <w:szCs w:val="24"/>
              </w:rPr>
              <w:t>)</w:t>
            </w:r>
          </w:p>
          <w:p w:rsidR="006A3D4F" w:rsidRPr="00381357"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rPr>
                <w:rFonts w:ascii="Times New Roman" w:hAnsi="Times New Roman" w:cs="Times New Roman"/>
                <w:i/>
                <w:sz w:val="24"/>
                <w:szCs w:val="24"/>
              </w:rPr>
            </w:pPr>
            <w:r w:rsidRPr="00381357">
              <w:rPr>
                <w:rFonts w:ascii="Times New Roman" w:hAnsi="Times New Roman" w:cs="Times New Roman"/>
                <w:i/>
                <w:sz w:val="24"/>
                <w:szCs w:val="24"/>
              </w:rPr>
              <w:t>2) виключено</w:t>
            </w:r>
          </w:p>
          <w:p w:rsidR="006A3D4F" w:rsidRPr="00381357" w:rsidRDefault="006A3D4F" w:rsidP="00220634">
            <w:pPr>
              <w:jc w:val="both"/>
              <w:rPr>
                <w:rFonts w:ascii="Times New Roman" w:hAnsi="Times New Roman" w:cs="Times New Roman"/>
                <w:i/>
                <w:sz w:val="24"/>
                <w:szCs w:val="24"/>
              </w:rPr>
            </w:pPr>
          </w:p>
        </w:tc>
        <w:tc>
          <w:tcPr>
            <w:tcW w:w="4786" w:type="dxa"/>
          </w:tcPr>
          <w:p w:rsidR="006A3D4F" w:rsidRPr="00381357"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rPr>
                <w:rFonts w:ascii="Times New Roman" w:hAnsi="Times New Roman" w:cs="Times New Roman"/>
                <w:i/>
                <w:sz w:val="24"/>
                <w:szCs w:val="24"/>
              </w:rPr>
            </w:pPr>
            <w:r w:rsidRPr="00381357">
              <w:rPr>
                <w:rFonts w:ascii="Times New Roman" w:hAnsi="Times New Roman" w:cs="Times New Roman"/>
                <w:i/>
                <w:sz w:val="24"/>
                <w:szCs w:val="24"/>
              </w:rPr>
              <w:t>3) виключено</w:t>
            </w:r>
          </w:p>
          <w:p w:rsidR="006A3D4F" w:rsidRPr="00381357" w:rsidRDefault="006A3D4F" w:rsidP="00220634">
            <w:pPr>
              <w:jc w:val="both"/>
              <w:rPr>
                <w:rFonts w:ascii="Times New Roman" w:hAnsi="Times New Roman" w:cs="Times New Roman"/>
                <w:i/>
                <w:sz w:val="24"/>
                <w:szCs w:val="24"/>
              </w:rPr>
            </w:pPr>
          </w:p>
        </w:tc>
        <w:tc>
          <w:tcPr>
            <w:tcW w:w="4786" w:type="dxa"/>
          </w:tcPr>
          <w:p w:rsidR="006A3D4F" w:rsidRPr="00381357"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4) за видачу в електронному вигляді копії технічного запису судового засідання</w:t>
            </w:r>
          </w:p>
          <w:p w:rsidR="006A3D4F" w:rsidRPr="00381357" w:rsidRDefault="006A3D4F" w:rsidP="00220634">
            <w:pPr>
              <w:rPr>
                <w:rFonts w:ascii="Times New Roman" w:hAnsi="Times New Roman" w:cs="Times New Roman"/>
                <w:sz w:val="24"/>
                <w:szCs w:val="24"/>
              </w:rPr>
            </w:pPr>
          </w:p>
        </w:tc>
        <w:tc>
          <w:tcPr>
            <w:tcW w:w="4786"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0,03 розміру прожиткового мінімуму для працездатних осіб</w:t>
            </w:r>
          </w:p>
          <w:p w:rsidR="006A3D4F" w:rsidRPr="003804C0" w:rsidRDefault="003804C0" w:rsidP="00220634">
            <w:pPr>
              <w:rPr>
                <w:rFonts w:ascii="Times New Roman" w:hAnsi="Times New Roman" w:cs="Times New Roman"/>
                <w:b/>
                <w:sz w:val="24"/>
                <w:szCs w:val="24"/>
              </w:rPr>
            </w:pPr>
            <w:r>
              <w:rPr>
                <w:rFonts w:ascii="Times New Roman" w:hAnsi="Times New Roman" w:cs="Times New Roman"/>
                <w:b/>
                <w:sz w:val="24"/>
                <w:szCs w:val="24"/>
              </w:rPr>
              <w:t>(</w:t>
            </w:r>
            <w:r w:rsidR="006A3D4F" w:rsidRPr="003804C0">
              <w:rPr>
                <w:rFonts w:ascii="Times New Roman" w:hAnsi="Times New Roman" w:cs="Times New Roman"/>
                <w:b/>
                <w:sz w:val="24"/>
                <w:szCs w:val="24"/>
              </w:rPr>
              <w:t>48,00 грн.</w:t>
            </w:r>
            <w:r>
              <w:rPr>
                <w:rFonts w:ascii="Times New Roman" w:hAnsi="Times New Roman" w:cs="Times New Roman"/>
                <w:b/>
                <w:sz w:val="24"/>
                <w:szCs w:val="24"/>
              </w:rPr>
              <w:t>)</w:t>
            </w:r>
          </w:p>
          <w:p w:rsidR="006A3D4F" w:rsidRPr="00381357"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5) 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Законом України "Про доступ до судових рішень"</w:t>
            </w:r>
          </w:p>
          <w:p w:rsidR="006A3D4F" w:rsidRPr="00381357" w:rsidRDefault="006A3D4F" w:rsidP="00220634">
            <w:pPr>
              <w:rPr>
                <w:rFonts w:ascii="Times New Roman" w:hAnsi="Times New Roman" w:cs="Times New Roman"/>
                <w:sz w:val="24"/>
                <w:szCs w:val="24"/>
              </w:rPr>
            </w:pPr>
          </w:p>
        </w:tc>
        <w:tc>
          <w:tcPr>
            <w:tcW w:w="4786"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0,003 розміру прожиткового мінімуму для працездатних осіб за кожний аркуш копії</w:t>
            </w:r>
          </w:p>
          <w:p w:rsidR="006A3D4F" w:rsidRPr="003804C0" w:rsidRDefault="003804C0" w:rsidP="00220634">
            <w:pPr>
              <w:rPr>
                <w:rFonts w:ascii="Times New Roman" w:hAnsi="Times New Roman" w:cs="Times New Roman"/>
                <w:b/>
                <w:sz w:val="24"/>
                <w:szCs w:val="24"/>
              </w:rPr>
            </w:pPr>
            <w:r>
              <w:rPr>
                <w:rFonts w:ascii="Times New Roman" w:hAnsi="Times New Roman" w:cs="Times New Roman"/>
                <w:b/>
                <w:sz w:val="24"/>
                <w:szCs w:val="24"/>
              </w:rPr>
              <w:t>(</w:t>
            </w:r>
            <w:r w:rsidR="006A3D4F" w:rsidRPr="003804C0">
              <w:rPr>
                <w:rFonts w:ascii="Times New Roman" w:hAnsi="Times New Roman" w:cs="Times New Roman"/>
                <w:b/>
                <w:sz w:val="24"/>
                <w:szCs w:val="24"/>
              </w:rPr>
              <w:t>4,80 грн.</w:t>
            </w:r>
            <w:r>
              <w:rPr>
                <w:rFonts w:ascii="Times New Roman" w:hAnsi="Times New Roman" w:cs="Times New Roman"/>
                <w:b/>
                <w:sz w:val="24"/>
                <w:szCs w:val="24"/>
              </w:rPr>
              <w:t>)</w:t>
            </w:r>
          </w:p>
          <w:p w:rsidR="006A3D4F" w:rsidRPr="00381357" w:rsidRDefault="006A3D4F" w:rsidP="00220634">
            <w:pPr>
              <w:jc w:val="both"/>
              <w:rPr>
                <w:rFonts w:ascii="Times New Roman" w:hAnsi="Times New Roman" w:cs="Times New Roman"/>
                <w:sz w:val="24"/>
                <w:szCs w:val="24"/>
              </w:rPr>
            </w:pPr>
          </w:p>
        </w:tc>
      </w:tr>
      <w:tr w:rsidR="006A3D4F" w:rsidTr="00220634">
        <w:tblPrEx>
          <w:tblLook w:val="04A0" w:firstRow="1" w:lastRow="0" w:firstColumn="1" w:lastColumn="0" w:noHBand="0" w:noVBand="1"/>
        </w:tblPrEx>
        <w:tc>
          <w:tcPr>
            <w:tcW w:w="4785"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6) за виготовлення копій документів, долучених до справи</w:t>
            </w:r>
          </w:p>
          <w:p w:rsidR="006A3D4F" w:rsidRPr="00381357" w:rsidRDefault="006A3D4F" w:rsidP="00220634">
            <w:pPr>
              <w:rPr>
                <w:rFonts w:ascii="Times New Roman" w:hAnsi="Times New Roman" w:cs="Times New Roman"/>
                <w:sz w:val="24"/>
                <w:szCs w:val="24"/>
              </w:rPr>
            </w:pPr>
          </w:p>
        </w:tc>
        <w:tc>
          <w:tcPr>
            <w:tcW w:w="4786" w:type="dxa"/>
          </w:tcPr>
          <w:p w:rsidR="006A3D4F" w:rsidRPr="00381357" w:rsidRDefault="006A3D4F" w:rsidP="00220634">
            <w:pPr>
              <w:rPr>
                <w:rFonts w:ascii="Times New Roman" w:hAnsi="Times New Roman" w:cs="Times New Roman"/>
                <w:sz w:val="24"/>
                <w:szCs w:val="24"/>
              </w:rPr>
            </w:pPr>
            <w:r w:rsidRPr="00381357">
              <w:rPr>
                <w:rFonts w:ascii="Times New Roman" w:hAnsi="Times New Roman" w:cs="Times New Roman"/>
                <w:sz w:val="24"/>
                <w:szCs w:val="24"/>
              </w:rPr>
              <w:t>0,003 розміру прожиткового мінімуму для працездатних осіб за кожний аркуш копії</w:t>
            </w:r>
          </w:p>
          <w:p w:rsidR="006A3D4F" w:rsidRPr="003804C0" w:rsidRDefault="003804C0" w:rsidP="00220634">
            <w:pPr>
              <w:rPr>
                <w:rFonts w:ascii="Times New Roman" w:hAnsi="Times New Roman" w:cs="Times New Roman"/>
                <w:b/>
                <w:sz w:val="24"/>
                <w:szCs w:val="24"/>
              </w:rPr>
            </w:pPr>
            <w:r>
              <w:rPr>
                <w:rFonts w:ascii="Times New Roman" w:hAnsi="Times New Roman" w:cs="Times New Roman"/>
                <w:b/>
                <w:sz w:val="24"/>
                <w:szCs w:val="24"/>
              </w:rPr>
              <w:t>(</w:t>
            </w:r>
            <w:r w:rsidR="006A3D4F" w:rsidRPr="003804C0">
              <w:rPr>
                <w:rFonts w:ascii="Times New Roman" w:hAnsi="Times New Roman" w:cs="Times New Roman"/>
                <w:b/>
                <w:sz w:val="24"/>
                <w:szCs w:val="24"/>
              </w:rPr>
              <w:t>4,80 грн.</w:t>
            </w:r>
            <w:r>
              <w:rPr>
                <w:rFonts w:ascii="Times New Roman" w:hAnsi="Times New Roman" w:cs="Times New Roman"/>
                <w:b/>
                <w:sz w:val="24"/>
                <w:szCs w:val="24"/>
              </w:rPr>
              <w:t>)</w:t>
            </w:r>
          </w:p>
          <w:p w:rsidR="006A3D4F" w:rsidRPr="00381357" w:rsidRDefault="006A3D4F" w:rsidP="00220634">
            <w:pPr>
              <w:jc w:val="both"/>
              <w:rPr>
                <w:rFonts w:ascii="Times New Roman" w:hAnsi="Times New Roman" w:cs="Times New Roman"/>
                <w:sz w:val="24"/>
                <w:szCs w:val="24"/>
              </w:rPr>
            </w:pPr>
          </w:p>
        </w:tc>
      </w:tr>
      <w:tr w:rsidR="00220634" w:rsidTr="00220634">
        <w:trPr>
          <w:trHeight w:val="606"/>
        </w:trPr>
        <w:tc>
          <w:tcPr>
            <w:tcW w:w="9571" w:type="dxa"/>
            <w:gridSpan w:val="2"/>
          </w:tcPr>
          <w:p w:rsidR="00220634" w:rsidRDefault="00220634" w:rsidP="00220634"/>
        </w:tc>
      </w:tr>
      <w:bookmarkEnd w:id="0"/>
    </w:tbl>
    <w:p w:rsidR="007068EC" w:rsidRDefault="007068EC" w:rsidP="008F7C55"/>
    <w:sectPr w:rsidR="007068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C8" w:rsidRDefault="008D24C8" w:rsidP="00A04B43">
      <w:pPr>
        <w:spacing w:after="0" w:line="240" w:lineRule="auto"/>
      </w:pPr>
      <w:r>
        <w:separator/>
      </w:r>
    </w:p>
  </w:endnote>
  <w:endnote w:type="continuationSeparator" w:id="0">
    <w:p w:rsidR="008D24C8" w:rsidRDefault="008D24C8" w:rsidP="00A0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C8" w:rsidRDefault="008D24C8" w:rsidP="00A04B43">
      <w:pPr>
        <w:spacing w:after="0" w:line="240" w:lineRule="auto"/>
      </w:pPr>
      <w:r>
        <w:separator/>
      </w:r>
    </w:p>
  </w:footnote>
  <w:footnote w:type="continuationSeparator" w:id="0">
    <w:p w:rsidR="008D24C8" w:rsidRDefault="008D24C8" w:rsidP="00A04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61"/>
    <w:rsid w:val="000A5D39"/>
    <w:rsid w:val="00220634"/>
    <w:rsid w:val="00232CF0"/>
    <w:rsid w:val="002D4F3F"/>
    <w:rsid w:val="003804C0"/>
    <w:rsid w:val="00381357"/>
    <w:rsid w:val="004D7597"/>
    <w:rsid w:val="006A3D4F"/>
    <w:rsid w:val="007068EC"/>
    <w:rsid w:val="008D24C8"/>
    <w:rsid w:val="008F7C55"/>
    <w:rsid w:val="00914261"/>
    <w:rsid w:val="00916FC8"/>
    <w:rsid w:val="00A04B43"/>
    <w:rsid w:val="00B34D8D"/>
    <w:rsid w:val="00BD18B9"/>
    <w:rsid w:val="00F843FC"/>
    <w:rsid w:val="00FF7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04B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4B43"/>
  </w:style>
  <w:style w:type="paragraph" w:styleId="a6">
    <w:name w:val="footer"/>
    <w:basedOn w:val="a"/>
    <w:link w:val="a7"/>
    <w:uiPriority w:val="99"/>
    <w:unhideWhenUsed/>
    <w:rsid w:val="00A04B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04B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4B43"/>
  </w:style>
  <w:style w:type="paragraph" w:styleId="a6">
    <w:name w:val="footer"/>
    <w:basedOn w:val="a"/>
    <w:link w:val="a7"/>
    <w:uiPriority w:val="99"/>
    <w:unhideWhenUsed/>
    <w:rsid w:val="00A04B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3770</Words>
  <Characters>2150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Rosporyadnyk</dc:creator>
  <cp:lastModifiedBy>Rosporyadnyk</cp:lastModifiedBy>
  <cp:revision>2</cp:revision>
  <dcterms:created xsi:type="dcterms:W3CDTF">2017-12-20T15:04:00Z</dcterms:created>
  <dcterms:modified xsi:type="dcterms:W3CDTF">2017-12-20T15:04:00Z</dcterms:modified>
</cp:coreProperties>
</file>